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AA5" w:rsidRDefault="00D062FD">
      <w:r>
        <w:t>To:     GSPSA Executive Committee</w:t>
      </w:r>
      <w:r>
        <w:tab/>
      </w:r>
      <w:r>
        <w:tab/>
      </w:r>
      <w:r>
        <w:tab/>
      </w:r>
      <w:r>
        <w:tab/>
      </w:r>
      <w:r>
        <w:tab/>
      </w:r>
      <w:r>
        <w:tab/>
      </w:r>
      <w:r w:rsidR="00755C3A">
        <w:t xml:space="preserve">                   J</w:t>
      </w:r>
      <w:r>
        <w:t xml:space="preserve">anuary 05, 2020        </w:t>
      </w:r>
    </w:p>
    <w:p w:rsidR="00D062FD" w:rsidRDefault="00D062FD">
      <w:r>
        <w:t>From: Robert Lively</w:t>
      </w:r>
    </w:p>
    <w:p w:rsidR="00D062FD" w:rsidRDefault="00D062FD">
      <w:r>
        <w:t>Subject: Memory Walk Brick Campaign – Status Report</w:t>
      </w:r>
    </w:p>
    <w:p w:rsidR="00D062FD" w:rsidRDefault="00D062FD" w:rsidP="00D062FD">
      <w:pPr>
        <w:jc w:val="both"/>
      </w:pPr>
    </w:p>
    <w:p w:rsidR="00D062FD" w:rsidRDefault="00D062FD" w:rsidP="005A3F95">
      <w:pPr>
        <w:jc w:val="both"/>
      </w:pPr>
      <w:r>
        <w:t xml:space="preserve">The Memory Walk Committee is pleased to report that on Thursday, 1/02/2020, an order was placed for 139 engraved bricks, followed by an order for an additional 255 blank bricks, the combined total of 394 bricks </w:t>
      </w:r>
      <w:r w:rsidR="00755C3A">
        <w:t xml:space="preserve">which are </w:t>
      </w:r>
      <w:r>
        <w:t xml:space="preserve">required to complete the entire 8 </w:t>
      </w:r>
      <w:proofErr w:type="spellStart"/>
      <w:r>
        <w:t>ft</w:t>
      </w:r>
      <w:proofErr w:type="spellEnd"/>
      <w:r>
        <w:t xml:space="preserve"> x 11 </w:t>
      </w:r>
      <w:proofErr w:type="spellStart"/>
      <w:r>
        <w:t>ft</w:t>
      </w:r>
      <w:proofErr w:type="spellEnd"/>
      <w:r>
        <w:t xml:space="preserve"> walkway.</w:t>
      </w:r>
    </w:p>
    <w:p w:rsidR="00D062FD" w:rsidRDefault="00D062FD" w:rsidP="005A3F95">
      <w:pPr>
        <w:jc w:val="both"/>
      </w:pPr>
    </w:p>
    <w:p w:rsidR="00632C37" w:rsidRDefault="00D062FD" w:rsidP="005A3F95">
      <w:pPr>
        <w:jc w:val="both"/>
      </w:pPr>
      <w:r>
        <w:t xml:space="preserve">The engraved bricks </w:t>
      </w:r>
      <w:r w:rsidR="00632C37">
        <w:t xml:space="preserve">consisted of 56 Hall of Fame, 12 Original GSFC Teams, 4 header, and 68 individual donors. Of the 68 donor bricks, 45 were 4” x 8” and 23 were 8” x 8”.  Of the 139 total bricks, 68 were purchased by donors and 71 (56 </w:t>
      </w:r>
      <w:proofErr w:type="spellStart"/>
      <w:r w:rsidR="00632C37">
        <w:t>HoF</w:t>
      </w:r>
      <w:proofErr w:type="spellEnd"/>
      <w:r w:rsidR="00632C37">
        <w:t>, 11 OGT and 4 header) were sponsored by proceeds from the campaign.</w:t>
      </w:r>
      <w:r w:rsidR="005A3F95">
        <w:t xml:space="preserve"> </w:t>
      </w:r>
      <w:r w:rsidR="00632C37">
        <w:t>The 139 engraved bricks qualified for free shipping;</w:t>
      </w:r>
      <w:r w:rsidR="006735EE">
        <w:t xml:space="preserve"> there will be an extra cost for shipping the 255 blank bricks</w:t>
      </w:r>
      <w:r w:rsidR="005A3F95">
        <w:t>.</w:t>
      </w:r>
      <w:r w:rsidR="006735EE">
        <w:t xml:space="preserve">  </w:t>
      </w:r>
    </w:p>
    <w:p w:rsidR="00376373" w:rsidRDefault="00376373" w:rsidP="005A3F95">
      <w:pPr>
        <w:jc w:val="both"/>
      </w:pPr>
    </w:p>
    <w:p w:rsidR="00376373" w:rsidRDefault="00376373" w:rsidP="005A3F95">
      <w:pPr>
        <w:jc w:val="both"/>
      </w:pPr>
      <w:r>
        <w:t xml:space="preserve">The final footprint of the walk measured 93” wide by 11 feet long, one foot less than estimated. This resulted in the elimination of three rows in the preliminary </w:t>
      </w:r>
      <w:r w:rsidR="00755C3A">
        <w:t xml:space="preserve">brick </w:t>
      </w:r>
      <w:r>
        <w:t>layout, and a reduction of 36 blank bricks</w:t>
      </w:r>
      <w:r w:rsidR="005A3F95">
        <w:t>, with associated cost savings.</w:t>
      </w:r>
    </w:p>
    <w:p w:rsidR="005A3F95" w:rsidRDefault="005A3F95" w:rsidP="005A3F95">
      <w:pPr>
        <w:jc w:val="both"/>
      </w:pPr>
    </w:p>
    <w:p w:rsidR="005A3F95" w:rsidRPr="00755C3A" w:rsidRDefault="005A3F95" w:rsidP="005A3F95">
      <w:pPr>
        <w:jc w:val="both"/>
        <w:rPr>
          <w:b/>
        </w:rPr>
      </w:pPr>
      <w:r>
        <w:t xml:space="preserve">Engraving will require 35-40 days from our approval of the </w:t>
      </w:r>
      <w:proofErr w:type="spellStart"/>
      <w:r>
        <w:t>Gift</w:t>
      </w:r>
      <w:r w:rsidR="00755C3A">
        <w:t>Bricks</w:t>
      </w:r>
      <w:proofErr w:type="spellEnd"/>
      <w:r w:rsidR="00755C3A">
        <w:t xml:space="preserve"> proofs. The proofs </w:t>
      </w:r>
      <w:r w:rsidR="00B055E1">
        <w:t>have been</w:t>
      </w:r>
      <w:r w:rsidR="00755C3A">
        <w:t xml:space="preserve"> received and reviewed for </w:t>
      </w:r>
      <w:r w:rsidR="00B055E1">
        <w:t xml:space="preserve">accuracy, </w:t>
      </w:r>
      <w:r w:rsidR="00755C3A">
        <w:t xml:space="preserve">and </w:t>
      </w:r>
      <w:r w:rsidR="00B055E1">
        <w:t>approved on 01/05/20</w:t>
      </w:r>
      <w:r>
        <w:t xml:space="preserve">. Delivery to GSFC is anticipated to be mid-February. We had a site inspection with our installation contractor on 1/02/20, and he and his stone mason have committed to the project. Installation is projected to be a one day job, with a desired completion by the first of March. </w:t>
      </w:r>
      <w:r w:rsidR="00755C3A">
        <w:t xml:space="preserve"> One challenge will</w:t>
      </w:r>
      <w:r>
        <w:t xml:space="preserve"> be our ability to provide water for the masonry work. Unless the water main break can be repaired, portable water will have to be brought in. </w:t>
      </w:r>
      <w:r w:rsidR="00BB66FD" w:rsidRPr="00755C3A">
        <w:rPr>
          <w:b/>
          <w:i/>
        </w:rPr>
        <w:t>This is a problem</w:t>
      </w:r>
      <w:r w:rsidR="00755C3A">
        <w:rPr>
          <w:b/>
          <w:i/>
        </w:rPr>
        <w:t xml:space="preserve"> which</w:t>
      </w:r>
      <w:r w:rsidR="00BB66FD" w:rsidRPr="00755C3A">
        <w:rPr>
          <w:b/>
          <w:i/>
        </w:rPr>
        <w:t xml:space="preserve"> the EC should address as an urgent action item</w:t>
      </w:r>
      <w:r w:rsidR="00BB66FD" w:rsidRPr="00755C3A">
        <w:rPr>
          <w:b/>
        </w:rPr>
        <w:t>.</w:t>
      </w:r>
    </w:p>
    <w:p w:rsidR="00BB66FD" w:rsidRDefault="00BB66FD" w:rsidP="005A3F95">
      <w:pPr>
        <w:jc w:val="both"/>
      </w:pPr>
    </w:p>
    <w:p w:rsidR="00BB66FD" w:rsidRDefault="00BB66FD" w:rsidP="005A3F95">
      <w:pPr>
        <w:jc w:val="both"/>
      </w:pPr>
      <w:r>
        <w:t>The project is on solid financial footing with income already exceeding estimated expenses. When outstanding pledges are paid, profit may exceed $5000. A portion of the proceeds will be earmarked for the purchase and installation of outdoor secured display cases for seasonal display of the various GSPSA plaques.</w:t>
      </w:r>
    </w:p>
    <w:p w:rsidR="00BB66FD" w:rsidRDefault="00BB66FD" w:rsidP="005A3F95">
      <w:pPr>
        <w:jc w:val="both"/>
      </w:pPr>
    </w:p>
    <w:p w:rsidR="00BB66FD" w:rsidRDefault="00BB66FD" w:rsidP="005A3F95">
      <w:pPr>
        <w:jc w:val="both"/>
      </w:pPr>
      <w:r>
        <w:t>Financial Summary:</w:t>
      </w:r>
    </w:p>
    <w:p w:rsidR="00BB66FD" w:rsidRDefault="00BB66FD" w:rsidP="005A3F95">
      <w:pPr>
        <w:jc w:val="both"/>
        <w:rPr>
          <w:b/>
        </w:rPr>
      </w:pPr>
      <w:r>
        <w:rPr>
          <w:b/>
        </w:rPr>
        <w:t>EXPENSE:</w:t>
      </w:r>
    </w:p>
    <w:p w:rsidR="00BB66FD" w:rsidRDefault="00BB66FD" w:rsidP="005A3F95">
      <w:pPr>
        <w:jc w:val="both"/>
      </w:pPr>
      <w:r>
        <w:t>Cost of Bricks</w:t>
      </w:r>
      <w:r>
        <w:tab/>
      </w:r>
      <w:r>
        <w:tab/>
      </w:r>
      <w:r>
        <w:tab/>
      </w:r>
      <w:r w:rsidRPr="008D48FE">
        <w:rPr>
          <w:b/>
        </w:rPr>
        <w:t>$</w:t>
      </w:r>
      <w:r w:rsidR="008D48FE">
        <w:rPr>
          <w:b/>
        </w:rPr>
        <w:t xml:space="preserve"> </w:t>
      </w:r>
      <w:r w:rsidRPr="008D48FE">
        <w:rPr>
          <w:b/>
        </w:rPr>
        <w:t>3397.</w:t>
      </w:r>
      <w:r w:rsidR="00AE17D3">
        <w:rPr>
          <w:b/>
        </w:rPr>
        <w:t>7</w:t>
      </w:r>
      <w:r w:rsidRPr="008D48FE">
        <w:rPr>
          <w:b/>
        </w:rPr>
        <w:t>0</w:t>
      </w:r>
    </w:p>
    <w:p w:rsidR="00BB66FD" w:rsidRDefault="00BB66FD" w:rsidP="005A3F95">
      <w:pPr>
        <w:jc w:val="both"/>
      </w:pPr>
      <w:r>
        <w:t>Shipping</w:t>
      </w:r>
      <w:r>
        <w:tab/>
      </w:r>
      <w:r>
        <w:tab/>
      </w:r>
      <w:r>
        <w:tab/>
      </w:r>
      <w:r w:rsidRPr="008D48FE">
        <w:rPr>
          <w:b/>
        </w:rPr>
        <w:t>$</w:t>
      </w:r>
      <w:r w:rsidR="008D48FE">
        <w:rPr>
          <w:b/>
        </w:rPr>
        <w:t xml:space="preserve"> </w:t>
      </w:r>
      <w:r w:rsidRPr="008D48FE">
        <w:rPr>
          <w:b/>
        </w:rPr>
        <w:t xml:space="preserve">  400.00</w:t>
      </w:r>
    </w:p>
    <w:p w:rsidR="00BB66FD" w:rsidRDefault="00BB66FD" w:rsidP="005A3F95">
      <w:pPr>
        <w:jc w:val="both"/>
        <w:rPr>
          <w:b/>
        </w:rPr>
      </w:pPr>
      <w:r>
        <w:t>Site Prep &amp; Installation</w:t>
      </w:r>
      <w:r>
        <w:tab/>
      </w:r>
      <w:r>
        <w:tab/>
      </w:r>
      <w:proofErr w:type="gramStart"/>
      <w:r w:rsidRPr="008D48FE">
        <w:rPr>
          <w:b/>
          <w:u w:val="single"/>
        </w:rPr>
        <w:t>$</w:t>
      </w:r>
      <w:r w:rsidR="008D48FE">
        <w:rPr>
          <w:b/>
          <w:u w:val="single"/>
        </w:rPr>
        <w:t xml:space="preserve"> </w:t>
      </w:r>
      <w:r w:rsidRPr="008D48FE">
        <w:rPr>
          <w:b/>
          <w:u w:val="single"/>
        </w:rPr>
        <w:t xml:space="preserve"> </w:t>
      </w:r>
      <w:r w:rsidR="008D48FE" w:rsidRPr="008D48FE">
        <w:rPr>
          <w:b/>
          <w:u w:val="single"/>
        </w:rPr>
        <w:t>1</w:t>
      </w:r>
      <w:r w:rsidRPr="008D48FE">
        <w:rPr>
          <w:b/>
          <w:u w:val="single"/>
        </w:rPr>
        <w:t>120.00</w:t>
      </w:r>
      <w:proofErr w:type="gramEnd"/>
    </w:p>
    <w:p w:rsidR="008D48FE" w:rsidRDefault="008D48FE" w:rsidP="005A3F95">
      <w:pPr>
        <w:jc w:val="both"/>
        <w:rPr>
          <w:b/>
        </w:rPr>
      </w:pPr>
      <w:r>
        <w:rPr>
          <w:b/>
        </w:rPr>
        <w:t>Total Expense:</w:t>
      </w:r>
      <w:r>
        <w:rPr>
          <w:b/>
        </w:rPr>
        <w:tab/>
      </w:r>
      <w:r>
        <w:rPr>
          <w:b/>
        </w:rPr>
        <w:tab/>
      </w:r>
      <w:r>
        <w:rPr>
          <w:b/>
        </w:rPr>
        <w:tab/>
        <w:t>$ 4917.70</w:t>
      </w:r>
    </w:p>
    <w:p w:rsidR="008D48FE" w:rsidRDefault="008D48FE" w:rsidP="005A3F95">
      <w:pPr>
        <w:jc w:val="both"/>
        <w:rPr>
          <w:b/>
        </w:rPr>
      </w:pPr>
    </w:p>
    <w:p w:rsidR="008D48FE" w:rsidRDefault="008D48FE" w:rsidP="005A3F95">
      <w:pPr>
        <w:jc w:val="both"/>
        <w:rPr>
          <w:b/>
        </w:rPr>
      </w:pPr>
      <w:r w:rsidRPr="008D48FE">
        <w:rPr>
          <w:b/>
        </w:rPr>
        <w:t>INCOME:</w:t>
      </w:r>
    </w:p>
    <w:p w:rsidR="008D48FE" w:rsidRDefault="008D48FE" w:rsidP="005A3F95">
      <w:pPr>
        <w:jc w:val="both"/>
        <w:rPr>
          <w:b/>
        </w:rPr>
      </w:pPr>
      <w:r>
        <w:t>Receipts to Date</w:t>
      </w:r>
      <w:r>
        <w:tab/>
      </w:r>
      <w:r>
        <w:tab/>
      </w:r>
      <w:r>
        <w:rPr>
          <w:b/>
        </w:rPr>
        <w:t>$ 7825.00</w:t>
      </w:r>
    </w:p>
    <w:p w:rsidR="008D48FE" w:rsidRPr="008D48FE" w:rsidRDefault="008D48FE" w:rsidP="005A3F95">
      <w:pPr>
        <w:jc w:val="both"/>
      </w:pPr>
      <w:r w:rsidRPr="008D48FE">
        <w:t>Receipts Outstanding</w:t>
      </w:r>
      <w:r>
        <w:tab/>
      </w:r>
      <w:r>
        <w:tab/>
      </w:r>
      <w:r w:rsidRPr="008D48FE">
        <w:rPr>
          <w:b/>
          <w:u w:val="single"/>
        </w:rPr>
        <w:t>$</w:t>
      </w:r>
      <w:r>
        <w:rPr>
          <w:b/>
          <w:u w:val="single"/>
        </w:rPr>
        <w:t xml:space="preserve"> </w:t>
      </w:r>
      <w:r w:rsidRPr="008D48FE">
        <w:rPr>
          <w:b/>
          <w:u w:val="single"/>
        </w:rPr>
        <w:t>2425.00</w:t>
      </w:r>
    </w:p>
    <w:p w:rsidR="008D48FE" w:rsidRDefault="008D48FE" w:rsidP="005A3F95">
      <w:pPr>
        <w:jc w:val="both"/>
      </w:pPr>
      <w:r>
        <w:t>Total Income:</w:t>
      </w:r>
      <w:r>
        <w:tab/>
      </w:r>
      <w:r>
        <w:tab/>
        <w:t xml:space="preserve">            </w:t>
      </w:r>
      <w:r w:rsidRPr="008D48FE">
        <w:rPr>
          <w:b/>
        </w:rPr>
        <w:tab/>
        <w:t>$10250.00</w:t>
      </w:r>
    </w:p>
    <w:p w:rsidR="008D48FE" w:rsidRDefault="008D48FE" w:rsidP="005A3F95">
      <w:pPr>
        <w:jc w:val="both"/>
      </w:pPr>
    </w:p>
    <w:p w:rsidR="008D48FE" w:rsidRDefault="008D48FE" w:rsidP="005A3F95">
      <w:pPr>
        <w:jc w:val="both"/>
        <w:rPr>
          <w:b/>
        </w:rPr>
      </w:pPr>
      <w:r>
        <w:rPr>
          <w:b/>
        </w:rPr>
        <w:t>PROFIT/LOSS:</w:t>
      </w:r>
    </w:p>
    <w:p w:rsidR="008D48FE" w:rsidRDefault="008D48FE" w:rsidP="005A3F95">
      <w:pPr>
        <w:jc w:val="both"/>
      </w:pPr>
      <w:r>
        <w:t>Profit (Projected)</w:t>
      </w:r>
      <w:r>
        <w:tab/>
      </w:r>
      <w:r>
        <w:tab/>
      </w:r>
      <w:r w:rsidRPr="008D48FE">
        <w:rPr>
          <w:b/>
        </w:rPr>
        <w:t>$ 5</w:t>
      </w:r>
      <w:r w:rsidR="00AE17D3">
        <w:rPr>
          <w:b/>
        </w:rPr>
        <w:t>332.3</w:t>
      </w:r>
      <w:r w:rsidRPr="008D48FE">
        <w:rPr>
          <w:b/>
        </w:rPr>
        <w:t>0</w:t>
      </w:r>
    </w:p>
    <w:p w:rsidR="005A3F95" w:rsidRDefault="008D48FE" w:rsidP="005A3F95">
      <w:pPr>
        <w:jc w:val="both"/>
      </w:pPr>
      <w:r>
        <w:t>Loss</w:t>
      </w:r>
      <w:r w:rsidR="00AE17D3">
        <w:t xml:space="preserve"> - None</w:t>
      </w:r>
      <w:r>
        <w:tab/>
      </w:r>
    </w:p>
    <w:p w:rsidR="00A3750D" w:rsidRDefault="00A3750D" w:rsidP="005A3F95">
      <w:pPr>
        <w:jc w:val="both"/>
      </w:pPr>
    </w:p>
    <w:p w:rsidR="00A3750D" w:rsidRDefault="00A3750D" w:rsidP="005A3F95">
      <w:pPr>
        <w:jc w:val="both"/>
      </w:pPr>
      <w:r>
        <w:t>This campaign is open-ended for as long as GSPSA wishes it to be. Pledges for a subsequent order can be accepted at once at the announced standard costs. Order size is TBD at this time, but can be expected to be less than the 100 target for our initial, introductory order.</w:t>
      </w:r>
    </w:p>
    <w:p w:rsidR="00AE17D3" w:rsidRDefault="00AE17D3" w:rsidP="005A3F95">
      <w:pPr>
        <w:jc w:val="both"/>
      </w:pPr>
    </w:p>
    <w:p w:rsidR="00AE17D3" w:rsidRDefault="00AE17D3" w:rsidP="005A3F95">
      <w:pPr>
        <w:jc w:val="both"/>
      </w:pPr>
      <w:r>
        <w:t xml:space="preserve">Bob Lively, </w:t>
      </w:r>
      <w:r w:rsidR="00B055E1">
        <w:t xml:space="preserve">Chair - </w:t>
      </w:r>
      <w:bookmarkStart w:id="0" w:name="_GoBack"/>
      <w:bookmarkEnd w:id="0"/>
      <w:r>
        <w:t>for the Committee</w:t>
      </w:r>
    </w:p>
    <w:p w:rsidR="00AE17D3" w:rsidRDefault="00AE17D3" w:rsidP="005A3F95">
      <w:pPr>
        <w:jc w:val="both"/>
      </w:pPr>
      <w:r>
        <w:t xml:space="preserve">Walt </w:t>
      </w:r>
      <w:proofErr w:type="spellStart"/>
      <w:r>
        <w:t>Moleski</w:t>
      </w:r>
      <w:proofErr w:type="spellEnd"/>
      <w:r w:rsidR="00A3750D">
        <w:t>/</w:t>
      </w:r>
      <w:r>
        <w:t xml:space="preserve">Eric </w:t>
      </w:r>
      <w:proofErr w:type="spellStart"/>
      <w:r>
        <w:t>Chomko</w:t>
      </w:r>
      <w:proofErr w:type="spellEnd"/>
      <w:r w:rsidR="00A3750D">
        <w:t>/</w:t>
      </w:r>
      <w:r>
        <w:t>Ralph Casasa</w:t>
      </w:r>
      <w:r w:rsidR="00A3750D">
        <w:t>n</w:t>
      </w:r>
      <w:r>
        <w:t>ta</w:t>
      </w:r>
    </w:p>
    <w:sectPr w:rsidR="00AE17D3" w:rsidSect="00A3750D">
      <w:pgSz w:w="12240" w:h="15840"/>
      <w:pgMar w:top="1008"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2FD"/>
    <w:rsid w:val="00376373"/>
    <w:rsid w:val="005A3F95"/>
    <w:rsid w:val="00632C37"/>
    <w:rsid w:val="006735EE"/>
    <w:rsid w:val="00755C3A"/>
    <w:rsid w:val="008D48FE"/>
    <w:rsid w:val="00A3750D"/>
    <w:rsid w:val="00AE17D3"/>
    <w:rsid w:val="00B055E1"/>
    <w:rsid w:val="00BB66FD"/>
    <w:rsid w:val="00D062FD"/>
    <w:rsid w:val="00D5588C"/>
    <w:rsid w:val="00D73619"/>
    <w:rsid w:val="00FD2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E8097-5916-4336-AD94-6A27CD54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D558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8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197</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7</cp:revision>
  <cp:lastPrinted>2020-01-06T03:48:00Z</cp:lastPrinted>
  <dcterms:created xsi:type="dcterms:W3CDTF">2020-01-06T00:33:00Z</dcterms:created>
  <dcterms:modified xsi:type="dcterms:W3CDTF">2020-01-06T04:01:00Z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